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E1" w:rsidRPr="00C367E1" w:rsidRDefault="00C367E1" w:rsidP="00C367E1">
      <w:pPr>
        <w:shd w:val="clear" w:color="auto" w:fill="FFFFFF"/>
        <w:spacing w:after="675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C10000"/>
          <w:kern w:val="36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C10000"/>
          <w:kern w:val="36"/>
          <w:sz w:val="20"/>
          <w:szCs w:val="20"/>
          <w:lang w:eastAsia="cs-CZ"/>
        </w:rPr>
        <w:t>Kritéria zápisu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  <w:t>Kritéria pro stanovení pořadí přijetí dětí do mateřských škol pro školní rok 2026/2027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Kritéria pro přijímání dětí do mateřských škol zřizovaných statutárním městem Liberec předcházejí diskriminaci, nastavují rovná a transparentní pravidla a rovněž zohledňují koncepci školské politiky města.</w:t>
      </w:r>
    </w:p>
    <w:tbl>
      <w:tblPr>
        <w:tblW w:w="1695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6"/>
        <w:gridCol w:w="4484"/>
      </w:tblGrid>
      <w:tr w:rsidR="00C367E1" w:rsidRPr="00C367E1" w:rsidTr="00C367E1">
        <w:trPr>
          <w:tblHeader/>
        </w:trPr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Věková skupina (počítáno vždy k 31. 8. 2026)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Body</w:t>
            </w:r>
          </w:p>
        </w:tc>
      </w:tr>
      <w:tr w:rsidR="00C367E1" w:rsidRPr="00C367E1" w:rsidTr="00C367E1"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Předškolák – 6letý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480</w:t>
            </w:r>
          </w:p>
        </w:tc>
      </w:tr>
      <w:tr w:rsidR="00C367E1" w:rsidRPr="00C367E1" w:rsidTr="00C367E1"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Předškolák – 5letý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460</w:t>
            </w:r>
          </w:p>
        </w:tc>
      </w:tr>
      <w:tr w:rsidR="00C367E1" w:rsidRPr="00C367E1" w:rsidTr="00C367E1"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4leté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</w:t>
            </w:r>
          </w:p>
        </w:tc>
      </w:tr>
      <w:tr w:rsidR="00C367E1" w:rsidRPr="00C367E1" w:rsidTr="00C367E1"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3leté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400</w:t>
            </w:r>
          </w:p>
        </w:tc>
      </w:tr>
      <w:tr w:rsidR="00C367E1" w:rsidRPr="00C367E1" w:rsidTr="00C367E1"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3leté (od 1. 9. 2026 do 31. 12. 2026)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350</w:t>
            </w:r>
          </w:p>
        </w:tc>
      </w:tr>
      <w:tr w:rsidR="00C367E1" w:rsidRPr="00C367E1" w:rsidTr="00C367E1">
        <w:tc>
          <w:tcPr>
            <w:tcW w:w="124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mladší 2 let</w:t>
            </w:r>
          </w:p>
        </w:tc>
        <w:tc>
          <w:tcPr>
            <w:tcW w:w="44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i/>
          <w:iCs/>
          <w:color w:val="000000"/>
          <w:sz w:val="20"/>
          <w:szCs w:val="20"/>
          <w:lang w:eastAsia="cs-CZ"/>
        </w:rPr>
        <w:t>Dítě, které nedosáhne k 31. 8. 2026 věku minimálně dvou let, nesplňuje zákonnou hranici pro přijetí, a tudíž je automaticky v souladu se školským zákonem nepřijato k předškolnímu vzdělávání.</w:t>
      </w:r>
    </w:p>
    <w:tbl>
      <w:tblPr>
        <w:tblW w:w="1695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8"/>
        <w:gridCol w:w="4342"/>
      </w:tblGrid>
      <w:tr w:rsidR="00C367E1" w:rsidRPr="00C367E1" w:rsidTr="00C367E1">
        <w:trPr>
          <w:tblHeader/>
        </w:trPr>
        <w:tc>
          <w:tcPr>
            <w:tcW w:w="12608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Den věku dítěte v roce narození</w:t>
            </w:r>
          </w:p>
        </w:tc>
        <w:tc>
          <w:tcPr>
            <w:tcW w:w="4342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Body</w:t>
            </w:r>
          </w:p>
        </w:tc>
      </w:tr>
      <w:tr w:rsidR="00C367E1" w:rsidRPr="00C367E1" w:rsidTr="00C367E1">
        <w:tc>
          <w:tcPr>
            <w:tcW w:w="12608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 každý den k 31. 8.</w:t>
            </w:r>
          </w:p>
        </w:tc>
        <w:tc>
          <w:tcPr>
            <w:tcW w:w="4342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0,02</w:t>
            </w:r>
          </w:p>
        </w:tc>
      </w:tr>
    </w:tbl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lastRenderedPageBreak/>
        <w:t> </w:t>
      </w:r>
    </w:p>
    <w:tbl>
      <w:tblPr>
        <w:tblW w:w="1695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9"/>
        <w:gridCol w:w="3491"/>
      </w:tblGrid>
      <w:tr w:rsidR="00C367E1" w:rsidRPr="00C367E1" w:rsidTr="00C367E1">
        <w:trPr>
          <w:tblHeader/>
        </w:trPr>
        <w:tc>
          <w:tcPr>
            <w:tcW w:w="13459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Trvalý pobyt dítěte</w:t>
            </w:r>
          </w:p>
        </w:tc>
        <w:tc>
          <w:tcPr>
            <w:tcW w:w="3491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Body</w:t>
            </w:r>
          </w:p>
        </w:tc>
      </w:tr>
      <w:tr w:rsidR="00C367E1" w:rsidRPr="00C367E1" w:rsidTr="00C367E1">
        <w:tc>
          <w:tcPr>
            <w:tcW w:w="13459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Trvalý pobyt v Liberci ve školském obvodu zvolené MŠ *)</w:t>
            </w:r>
          </w:p>
        </w:tc>
        <w:tc>
          <w:tcPr>
            <w:tcW w:w="3491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</w:t>
            </w:r>
          </w:p>
        </w:tc>
      </w:tr>
      <w:tr w:rsidR="00C367E1" w:rsidRPr="00C367E1" w:rsidTr="00C367E1">
        <w:tc>
          <w:tcPr>
            <w:tcW w:w="13459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Trvalý pobyt v Liberci ve školském obvodu, který není spádovým obvodem zvolené MŠ</w:t>
            </w:r>
          </w:p>
        </w:tc>
        <w:tc>
          <w:tcPr>
            <w:tcW w:w="3491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</w:t>
            </w:r>
          </w:p>
        </w:tc>
      </w:tr>
      <w:tr w:rsidR="00C367E1" w:rsidRPr="00C367E1" w:rsidTr="00C367E1">
        <w:tc>
          <w:tcPr>
            <w:tcW w:w="13459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Trvalý pobyt mimo město Liberec</w:t>
            </w:r>
          </w:p>
        </w:tc>
        <w:tc>
          <w:tcPr>
            <w:tcW w:w="3491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cs-CZ"/>
        </w:rPr>
        <w:t>Pobyt dítěte se vždy posuzuje ke dni vydání rozhodnutí.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*) Pro MŠ zřizované statutárním městem Liberec je spádovým obvodem obvod č. 1 (území města Liberec bez území MO Vratislavice nad Nisou - Liberec XXX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br/>
        <w:t>    Pro MŠ zřizované MO Vratislavice nad Nisou je spádovým obvodem obvod č. 2 (území MO Vratislavice nad Nisou - Liberec XXX; dle </w:t>
      </w:r>
      <w:hyperlink r:id="rId5" w:history="1">
        <w:r w:rsidRPr="00C367E1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eastAsia="cs-CZ"/>
          </w:rPr>
          <w:t>Obecně závazné vyhlášky statutárního města Liberec č. 3/2024, kterou se vymezují školské obvody spádových mateřských škol v Liberci.</w:t>
        </w:r>
      </w:hyperlink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 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Body jsou započteny pouze za trvalý pobyt </w:t>
      </w: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dítěte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 xml:space="preserve"> a rovněž pouze za jednu z posuzovaných alternativ pobytu, </w:t>
      </w:r>
      <w:proofErr w:type="gramStart"/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tzn.</w:t>
      </w:r>
      <w:proofErr w:type="gramEnd"/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 xml:space="preserve"> body se </w:t>
      </w:r>
      <w:proofErr w:type="gramStart"/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nesčítají</w:t>
      </w:r>
      <w:proofErr w:type="gramEnd"/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. 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</w:t>
      </w:r>
    </w:p>
    <w:tbl>
      <w:tblPr>
        <w:tblW w:w="1695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4"/>
        <w:gridCol w:w="3066"/>
      </w:tblGrid>
      <w:tr w:rsidR="00C367E1" w:rsidRPr="00C367E1" w:rsidTr="00C367E1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Sourozenec dítěte v MŠ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Body</w:t>
            </w:r>
          </w:p>
        </w:tc>
      </w:tr>
      <w:tr w:rsidR="00C367E1" w:rsidRPr="00C367E1" w:rsidTr="00C367E1">
        <w:tc>
          <w:tcPr>
            <w:tcW w:w="1388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 w:colFirst="1" w:colLast="1"/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sourozenec s trvalým pobytem v obci, který dosáhne věku 3 let do 31. 8. 2026, a jehož starší sourozenec již navštěvuje MŠ, kam podáváte přihlášku (bude ji navštěvovat i po 1. 9. 2026)</w:t>
            </w:r>
          </w:p>
        </w:tc>
        <w:tc>
          <w:tcPr>
            <w:tcW w:w="3066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</w:tr>
      <w:bookmarkEnd w:id="0"/>
      <w:tr w:rsidR="00C367E1" w:rsidRPr="00C367E1" w:rsidTr="00C367E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starší sourozenec není, nebo nenavštěvuje mateřskou školu, kam podáváte přihlášku</w:t>
            </w:r>
          </w:p>
        </w:tc>
        <w:tc>
          <w:tcPr>
            <w:tcW w:w="2032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67E1" w:rsidRPr="00C367E1" w:rsidRDefault="00C367E1" w:rsidP="00C367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67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lastRenderedPageBreak/>
        <w:t>Poznámky ke Kritériím pro přijímání ostatních dětí: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Věk dítěte je počítán k 31. 8. 2026, pokud není uvedeno jinak. V případě cizinců se místem trvalého pobytu rozumí místo pobytu. Trvalý pobyt dítěte se vždy posuzuje ke dni vydání rozhodnutí.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  <w:t>Jak rozumět kritériím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Kritéria pro přijímání dětí do mateřských škol zřizovaných statutárním městem Liberec zohledňují především věk a trvalé bydliště dítěte. Bodové hodnocení má zaručit přednost dítěte staršího před mladším. Při stejném počtu bodů se přihlíží k pomocným kritériím – sourozenec v zapisované škole (ve školním roce 2026/2027), nebo případ hodný zvláštního zřetele.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Věk dítěte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Věk dítěte se posuzuje u 4letých až 6letých a u 2letých k 31. 8. 2026, u 3letých se posuzuje k 31. 12. 2026 (např. děti narozené do 31. 8. 2022 jsou posuzovány jako 4leté). Kritérium rozlišuje děti z věkové skupiny, upřednostňuje děti starší.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Den narození dítěte v roce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Kritérium zaručuje řazení dětí od nejstaršího po nejmladší. V rámci tohoto kritéria lze dosáhnout maximálně 365 * 0,02 = 7,3 bodů (např. dítě dosáhlo věku čtyř let v letošním roce dne 20. 4. = od tohoto data do 31. 8. 2026 je 134 dnů. Každý den je hodnocen 0,02 bodu, celkem získá dítě 134 * 0,02 = 2,68 bodů.).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cs-CZ"/>
        </w:rPr>
        <w:t>Příklad: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br/>
      </w:r>
      <w:r w:rsidRPr="00C367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cs-CZ"/>
        </w:rPr>
        <w:t>Dítě narozené 20. 4. 2022</w:t>
      </w:r>
      <w:r w:rsidRPr="00C367E1">
        <w:rPr>
          <w:rFonts w:ascii="Open Sans" w:eastAsia="Times New Roman" w:hAnsi="Open Sans" w:cs="Times New Roman"/>
          <w:b/>
          <w:bCs/>
          <w:i/>
          <w:iCs/>
          <w:color w:val="000000"/>
          <w:sz w:val="20"/>
          <w:szCs w:val="20"/>
          <w:lang w:eastAsia="cs-CZ"/>
        </w:rPr>
        <w:t> - </w:t>
      </w:r>
      <w:r w:rsidRPr="00C367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cs-CZ"/>
        </w:rPr>
        <w:t>v rozhodné době budou dítěti 4 roky a 134 dní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br/>
      </w:r>
      <w:r w:rsidRPr="00C367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cs-CZ"/>
        </w:rPr>
        <w:t>Celkem toto dítě získá za věk: 440 + 2,68 = 442,68 bodů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Trvalý pobyt dítěte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Toto kritérium sleduje pouze trvalý pobyt zapisovaného dítěte, nikoliv zákonných zástupců. Pobyt dítěte se vždy posuzuje </w:t>
      </w: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ke dni vydání rozhodnutí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Sourozenec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Body za sourozence budou započítány pouze v případě, že starší sourozenec bude školu, na kterou je podána přihláška o přijetí, navštěvovat i ve školním roce 2026/2027.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Dvojčata - body získávají obě děti.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Cizinci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lastRenderedPageBreak/>
        <w:t>U cizinců se hlášené místo pobytu ve spádovém obvodu dokládá předložením příslušného dokladu ověřujícího místo pobytu ve spádovém obvodu.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  <w:t>Další informace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Přijmout k předškolnímu vzdělávání lze v souladu s ustanovením § 34 zákona č. 561/2004 Sb., o předškolním, základním, středním, vyšším odborném a jiném vzdělávání, ve znění pozdějších předpisů (dále jen „školský zákon“), a ustanovením § 50 zákona č. 258/2000 Sb., o ochraně veřejného zdraví a o změně některých souvisejících zákonů, ve znění pozdějších předpisů, pouze dítě, které se podrobilo stanoveným </w:t>
      </w: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očkováním</w:t>
      </w: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, má doklad, že je proti nákaze imunní, nebo se nemůže očkování podrobit pro kontraindikaci. Toto ustanovení se nevztahuje na děti, pro které je předškolní vzdělávání povinné.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V individuálních případech hodných zvláštního zřetele může ředitel mateřské školy rozhodnout o přijetí dítěte k předškolnímu vzdělávání bez ohledu na celkový počet bodů, které dítě v rámci elektronického zápisu na základě jednotlivých kritérií získalo. Za případ hodný zvláštního zřetele lze považovat zejména převzetí dítěte do pěstounské péče a podobně.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V průběhu přijímacího řízení se může počet volných míst případně snížit:</w:t>
      </w:r>
    </w:p>
    <w:p w:rsidR="00C367E1" w:rsidRPr="00C367E1" w:rsidRDefault="00C367E1" w:rsidP="00C3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pokud bude přijato dítě s přiznaným podpůrným opatřením, které dle zákona vyžaduje snížení počtu dětí ve třídě,</w:t>
      </w:r>
    </w:p>
    <w:p w:rsidR="00C367E1" w:rsidRPr="00C367E1" w:rsidRDefault="00C367E1" w:rsidP="00C3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 xml:space="preserve">pokud bude přijato dítě mladší 3 let, počet dětí ve třídě se dle platné vyhlášky snižuje o 2 děti za každé dítě </w:t>
      </w:r>
      <w:proofErr w:type="gramStart"/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mladší 3 let</w:t>
      </w:r>
      <w:proofErr w:type="gramEnd"/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 xml:space="preserve">Veškeré skutečnosti, které mají být zohledněny v rámci správního řízení při stanovení pořadí pro přijetí dítěte do mateřské školy, je třeba řediteli/ředitelce mateřské školy doložit tak, aby je </w:t>
      </w:r>
      <w:proofErr w:type="gramStart"/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mohl(a) mít</w:t>
      </w:r>
      <w:proofErr w:type="gramEnd"/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 xml:space="preserve"> za prokázané.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cs-CZ"/>
        </w:rPr>
        <w:t>O přijetí dítěte do mateřské školy rozhoduje ředitel v souladu se školským zákonem a podle předem stanovených kritérií.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 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C10000"/>
          <w:sz w:val="20"/>
          <w:szCs w:val="20"/>
          <w:lang w:eastAsia="cs-CZ"/>
        </w:rPr>
        <w:t>Informace k přijímání mladších dětí</w:t>
      </w:r>
    </w:p>
    <w:p w:rsidR="00C367E1" w:rsidRPr="00C367E1" w:rsidRDefault="00C367E1" w:rsidP="00C367E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</w:pPr>
      <w:r w:rsidRPr="00C367E1">
        <w:rPr>
          <w:rFonts w:ascii="Open Sans" w:eastAsia="Times New Roman" w:hAnsi="Open Sans" w:cs="Times New Roman"/>
          <w:color w:val="000000"/>
          <w:sz w:val="20"/>
          <w:szCs w:val="20"/>
          <w:lang w:eastAsia="cs-CZ"/>
        </w:rPr>
        <w:t>V případě volné kapacity budou po ukončení přijímacího řízení do vybraných mateřských škol přijímány i mladší děti. Kritéria a termíny budou vypsány v konkrétních mateřských školách dle provozních podmínek každé mateřské školy.</w:t>
      </w:r>
    </w:p>
    <w:p w:rsidR="00685922" w:rsidRPr="00C367E1" w:rsidRDefault="00685922">
      <w:pPr>
        <w:rPr>
          <w:sz w:val="20"/>
          <w:szCs w:val="20"/>
        </w:rPr>
      </w:pPr>
    </w:p>
    <w:sectPr w:rsidR="00685922" w:rsidRPr="00C367E1" w:rsidSect="00C367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4289"/>
    <w:multiLevelType w:val="multilevel"/>
    <w:tmpl w:val="9FD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E1"/>
    <w:rsid w:val="00685922"/>
    <w:rsid w:val="00C3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1BFDC-E7AA-4A7E-9E5E-D59890C7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6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36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7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67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67E1"/>
    <w:rPr>
      <w:b/>
      <w:bCs/>
    </w:rPr>
  </w:style>
  <w:style w:type="character" w:styleId="Zdraznn">
    <w:name w:val="Emphasis"/>
    <w:basedOn w:val="Standardnpsmoodstavce"/>
    <w:uiPriority w:val="20"/>
    <w:qFormat/>
    <w:rsid w:val="00C367E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367E1"/>
    <w:rPr>
      <w:color w:val="0000FF"/>
      <w:u w:val="single"/>
    </w:rPr>
  </w:style>
  <w:style w:type="paragraph" w:customStyle="1" w:styleId="well">
    <w:name w:val="well"/>
    <w:basedOn w:val="Normln"/>
    <w:rsid w:val="00C3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irkapp.gov.cz/detail/SPPKXJSKJQ5ONM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2026-04-29T08:48:00Z</dcterms:created>
  <dcterms:modified xsi:type="dcterms:W3CDTF">2026-04-29T08:50:00Z</dcterms:modified>
</cp:coreProperties>
</file>